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F2" w:rsidRDefault="00AE1DF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 БЕЛАРУСЬ</w:t>
      </w:r>
    </w:p>
    <w:p w:rsidR="00AE1DF2" w:rsidRDefault="00AE1DF2">
      <w:pPr>
        <w:pStyle w:val="newncpi"/>
        <w:ind w:firstLine="0"/>
        <w:jc w:val="center"/>
      </w:pPr>
      <w:r>
        <w:rPr>
          <w:rStyle w:val="datepr"/>
        </w:rPr>
        <w:t>28 декабря 2020 г.</w:t>
      </w:r>
      <w:r>
        <w:rPr>
          <w:rStyle w:val="number"/>
        </w:rPr>
        <w:t xml:space="preserve"> № 42</w:t>
      </w:r>
    </w:p>
    <w:p w:rsidR="00AE1DF2" w:rsidRDefault="00AE1DF2">
      <w:pPr>
        <w:pStyle w:val="titlencpi"/>
      </w:pPr>
      <w:r>
        <w:t>О медицинском обеспечении спортивных мероприятий на территории Республики Беларусь</w:t>
      </w:r>
    </w:p>
    <w:p w:rsidR="00AE1DF2" w:rsidRDefault="00AE1DF2">
      <w:pPr>
        <w:pStyle w:val="preamble"/>
      </w:pPr>
      <w:r>
        <w:t>На основании абзаца пятьдесят четвертого подпункта 6.8 пункта 6 Положения о Министерстве спорта и туризма Республики Беларусь, утвержденного постановлением Совета Министров Республики Беларусь от 29 июля 2006 г. № 963, абзаца одиннадцатого пункта 29 Положения о порядке проведения на территории Республики Беларусь спортивных мероприятий, формирования состава участников спортивных мероприятий, их направления на спортивные мероприятия и материального обеспечения, утвержденного постановлением Совета Министров Республики Беларусь от 19 сентября 2014 г. № 902, Министерство спорта и туризма Республики Беларусь ПОСТАНОВЛЯЕТ:</w:t>
      </w:r>
    </w:p>
    <w:p w:rsidR="00AE1DF2" w:rsidRDefault="00AE1DF2">
      <w:pPr>
        <w:pStyle w:val="point"/>
      </w:pPr>
      <w:r>
        <w:t>1. Утвердить Инструкцию о медицинском обеспечении спортивных мероприятий на территории Республики Беларусь (прилагается).</w:t>
      </w:r>
    </w:p>
    <w:p w:rsidR="00AE1DF2" w:rsidRDefault="00AE1DF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AE1DF2" w:rsidRDefault="00AE1D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E1DF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1DF2" w:rsidRDefault="00AE1DF2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1DF2" w:rsidRDefault="00AE1DF2">
            <w:pPr>
              <w:pStyle w:val="newncpi0"/>
              <w:jc w:val="right"/>
            </w:pPr>
            <w:r>
              <w:rPr>
                <w:rStyle w:val="pers"/>
              </w:rPr>
              <w:t>В.В.Дурнов</w:t>
            </w:r>
          </w:p>
        </w:tc>
      </w:tr>
    </w:tbl>
    <w:p w:rsidR="00AE1DF2" w:rsidRDefault="00AE1D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AE1DF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agree"/>
            </w:pPr>
            <w:r>
              <w:t>СОГЛАСОВАНО</w:t>
            </w:r>
          </w:p>
          <w:p w:rsidR="00AE1DF2" w:rsidRDefault="00AE1DF2">
            <w:pPr>
              <w:pStyle w:val="agree"/>
            </w:pPr>
            <w:r>
              <w:t>Министерство здравоохранения</w:t>
            </w:r>
            <w:r>
              <w:br/>
              <w:t>Республики Беларусь</w:t>
            </w:r>
          </w:p>
          <w:p w:rsidR="00AE1DF2" w:rsidRDefault="00AE1DF2">
            <w:pPr>
              <w:pStyle w:val="agree"/>
            </w:pPr>
            <w:r>
              <w:t> </w:t>
            </w:r>
          </w:p>
          <w:p w:rsidR="00AE1DF2" w:rsidRDefault="00AE1DF2">
            <w:pPr>
              <w:pStyle w:val="agree"/>
            </w:pPr>
            <w:r>
              <w:t xml:space="preserve">Брестский областной </w:t>
            </w:r>
            <w:r>
              <w:br/>
              <w:t>исполнительный комитет</w:t>
            </w:r>
          </w:p>
          <w:p w:rsidR="00AE1DF2" w:rsidRDefault="00AE1DF2">
            <w:pPr>
              <w:pStyle w:val="agree"/>
            </w:pPr>
            <w:r>
              <w:t> </w:t>
            </w:r>
          </w:p>
          <w:p w:rsidR="00AE1DF2" w:rsidRDefault="00AE1DF2">
            <w:pPr>
              <w:pStyle w:val="agree"/>
            </w:pPr>
            <w:r>
              <w:t xml:space="preserve">Витебский областной </w:t>
            </w:r>
            <w:r>
              <w:br/>
              <w:t>исполнительный комитет</w:t>
            </w:r>
          </w:p>
          <w:p w:rsidR="00AE1DF2" w:rsidRDefault="00AE1DF2">
            <w:pPr>
              <w:pStyle w:val="agree"/>
            </w:pPr>
            <w:r>
              <w:t> </w:t>
            </w:r>
          </w:p>
          <w:p w:rsidR="00AE1DF2" w:rsidRDefault="00AE1DF2">
            <w:pPr>
              <w:pStyle w:val="agree"/>
            </w:pPr>
            <w:r>
              <w:t xml:space="preserve">Гродненский областной </w:t>
            </w:r>
            <w:r>
              <w:br/>
              <w:t>исполнительный комитет</w:t>
            </w:r>
          </w:p>
          <w:p w:rsidR="00AE1DF2" w:rsidRDefault="00AE1DF2">
            <w:pPr>
              <w:pStyle w:val="agree"/>
            </w:pPr>
            <w:r>
              <w:t> </w:t>
            </w:r>
          </w:p>
          <w:p w:rsidR="00AE1DF2" w:rsidRDefault="00AE1DF2">
            <w:pPr>
              <w:pStyle w:val="agree"/>
            </w:pPr>
            <w:r>
              <w:t xml:space="preserve">Гомельский областной </w:t>
            </w:r>
            <w:r>
              <w:br/>
              <w:t>исполнительный комитет</w:t>
            </w:r>
          </w:p>
          <w:p w:rsidR="00AE1DF2" w:rsidRDefault="00AE1DF2">
            <w:pPr>
              <w:pStyle w:val="agree"/>
            </w:pPr>
            <w:r>
              <w:t> </w:t>
            </w:r>
          </w:p>
          <w:p w:rsidR="00AE1DF2" w:rsidRDefault="00AE1DF2">
            <w:pPr>
              <w:pStyle w:val="agree"/>
            </w:pPr>
            <w:r>
              <w:t xml:space="preserve">Могилевский областной </w:t>
            </w:r>
            <w:r>
              <w:br/>
              <w:t>исполнительный комитет</w:t>
            </w:r>
          </w:p>
          <w:p w:rsidR="00AE1DF2" w:rsidRDefault="00AE1DF2">
            <w:pPr>
              <w:pStyle w:val="agree"/>
            </w:pPr>
            <w:r>
              <w:t> </w:t>
            </w:r>
          </w:p>
          <w:p w:rsidR="00AE1DF2" w:rsidRDefault="00AE1DF2">
            <w:pPr>
              <w:pStyle w:val="agree"/>
            </w:pPr>
            <w:r>
              <w:t>Минский областной</w:t>
            </w:r>
            <w:r>
              <w:br/>
              <w:t>исполнительный комитет</w:t>
            </w:r>
          </w:p>
          <w:p w:rsidR="00AE1DF2" w:rsidRDefault="00AE1DF2">
            <w:pPr>
              <w:pStyle w:val="agree"/>
            </w:pPr>
            <w:r>
              <w:t> </w:t>
            </w:r>
          </w:p>
          <w:p w:rsidR="00AE1DF2" w:rsidRDefault="00AE1DF2">
            <w:pPr>
              <w:pStyle w:val="agree"/>
            </w:pPr>
            <w:r>
              <w:t>Минский городской</w:t>
            </w:r>
            <w:r>
              <w:br/>
              <w:t>исполнительный комитет</w:t>
            </w:r>
          </w:p>
        </w:tc>
      </w:tr>
    </w:tbl>
    <w:p w:rsidR="00AE1DF2" w:rsidRDefault="00AE1D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E1DF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capu1"/>
            </w:pPr>
            <w:r>
              <w:t>УТВЕРЖДЕНО</w:t>
            </w:r>
          </w:p>
          <w:p w:rsidR="00AE1DF2" w:rsidRDefault="00AE1DF2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спорта и туризма </w:t>
            </w:r>
            <w:r>
              <w:br/>
              <w:t>Республики Беларусь</w:t>
            </w:r>
          </w:p>
          <w:p w:rsidR="00AE1DF2" w:rsidRDefault="00AE1DF2">
            <w:pPr>
              <w:pStyle w:val="cap1"/>
            </w:pPr>
            <w:r>
              <w:t>28.12.2020 № 42</w:t>
            </w:r>
          </w:p>
        </w:tc>
      </w:tr>
    </w:tbl>
    <w:p w:rsidR="00AE1DF2" w:rsidRDefault="00AE1DF2">
      <w:pPr>
        <w:pStyle w:val="titleu"/>
      </w:pPr>
      <w:r>
        <w:lastRenderedPageBreak/>
        <w:t>ИНСТРУКЦИЯ</w:t>
      </w:r>
      <w:r>
        <w:br/>
        <w:t>о медицинском обеспечении спортивных мероприятий на территории Республики Беларусь</w:t>
      </w:r>
    </w:p>
    <w:p w:rsidR="00AE1DF2" w:rsidRDefault="00AE1DF2">
      <w:pPr>
        <w:pStyle w:val="chapter"/>
      </w:pPr>
      <w:r>
        <w:t>ГЛАВА 1</w:t>
      </w:r>
      <w:r>
        <w:br/>
        <w:t>ОБЩИЕ ПОЛОЖЕНИЯ</w:t>
      </w:r>
    </w:p>
    <w:p w:rsidR="00AE1DF2" w:rsidRDefault="00AE1DF2">
      <w:pPr>
        <w:pStyle w:val="point"/>
      </w:pPr>
      <w:r>
        <w:t>1. Настоящая Инструкция определяет порядок организации медицинского обеспечения официальных спортивных мероприятий на территории Республики Беларусь (далее – спортивные мероприятия), включающего медицинское обеспечение спортивных соревнований и мероприятий по подготовке к спортивным соревнованиям, за исключением спортивных мероприятий по техническим, авиационным, военно-прикладным и служебно-прикладным видам спорта.</w:t>
      </w:r>
    </w:p>
    <w:p w:rsidR="00AE1DF2" w:rsidRDefault="00AE1DF2">
      <w:pPr>
        <w:pStyle w:val="point"/>
      </w:pPr>
      <w:r>
        <w:t>2. Для целей настоящей Инструкции используются термины и их определения в значениях, установленных Законом Республики Беларусь от 18 июня 1993 г. № 2435-XII «О здравоохранении», Законом Республики Беларусь от 4 января 2014 г. № 125-З «О физической культуре и спорте».</w:t>
      </w:r>
    </w:p>
    <w:p w:rsidR="00AE1DF2" w:rsidRDefault="00AE1DF2">
      <w:pPr>
        <w:pStyle w:val="chapter"/>
      </w:pPr>
      <w:r>
        <w:t>ГЛАВА 2</w:t>
      </w:r>
      <w:r>
        <w:br/>
        <w:t>МЕДИЦИНСКОЕ ОБЕСПЕЧЕНИЕ СПОРТИВНЫХ СОРЕВНОВАНИЙ</w:t>
      </w:r>
    </w:p>
    <w:p w:rsidR="00AE1DF2" w:rsidRDefault="00AE1DF2">
      <w:pPr>
        <w:pStyle w:val="point"/>
      </w:pPr>
      <w:r>
        <w:t>3. Медицинское обеспечение спортивных соревнований осуществляют медицинские работники организаций физической культуры и спорта, учреждения спортивной медицины, другие государственные организации здравоохранения, иные организации, которые наряду с основной деятельностью осуществляют медицинскую деятельность в сфере физической культуры и спорта (далее – организации).</w:t>
      </w:r>
    </w:p>
    <w:p w:rsidR="00AE1DF2" w:rsidRDefault="00AE1DF2">
      <w:pPr>
        <w:pStyle w:val="point"/>
      </w:pPr>
      <w:r>
        <w:t>4. При проведении международных спортивных соревнований, в том числе с участием спортсменов паралимпийских и дефлимпийских видов спорта, применяются регламенты медицинского обеспечения спортивных соревнований по видам спорта соответствующих международных спортивных организаций.</w:t>
      </w:r>
    </w:p>
    <w:p w:rsidR="00AE1DF2" w:rsidRDefault="00AE1DF2">
      <w:pPr>
        <w:pStyle w:val="point"/>
      </w:pPr>
      <w:r>
        <w:t>5. Медицинское обеспечение спортивных соревнований состоит из предварительного, основного и заключительного этапов.</w:t>
      </w:r>
    </w:p>
    <w:p w:rsidR="00AE1DF2" w:rsidRDefault="00AE1DF2">
      <w:pPr>
        <w:pStyle w:val="point"/>
      </w:pPr>
      <w:r>
        <w:t>6. На предварительном этапе медицинского обеспечения спортивного соревнования организатор спортивного соревнования:</w:t>
      </w:r>
    </w:p>
    <w:p w:rsidR="00AE1DF2" w:rsidRDefault="00AE1DF2">
      <w:pPr>
        <w:pStyle w:val="underpoint"/>
      </w:pPr>
      <w:r>
        <w:t>6.1. не позднее чем за 15 рабочих дней до начала спортивного соревнования:</w:t>
      </w:r>
    </w:p>
    <w:p w:rsidR="00AE1DF2" w:rsidRDefault="00AE1DF2">
      <w:pPr>
        <w:pStyle w:val="newncpi"/>
      </w:pPr>
      <w:r>
        <w:t>заключает договор с организацией;</w:t>
      </w:r>
    </w:p>
    <w:p w:rsidR="00AE1DF2" w:rsidRDefault="00AE1DF2">
      <w:pPr>
        <w:pStyle w:val="newncpi"/>
      </w:pPr>
      <w:r>
        <w:t>предоставляет организации следующую информацию:</w:t>
      </w:r>
    </w:p>
    <w:p w:rsidR="00AE1DF2" w:rsidRDefault="00AE1DF2">
      <w:pPr>
        <w:pStyle w:val="newncpi"/>
      </w:pPr>
      <w:r>
        <w:t>о сроках и месте проведения предстоящего спортивного соревнования;</w:t>
      </w:r>
    </w:p>
    <w:p w:rsidR="00AE1DF2" w:rsidRDefault="00AE1DF2">
      <w:pPr>
        <w:pStyle w:val="newncpi"/>
      </w:pPr>
      <w:r>
        <w:t>об особенностях оказания медицинской помощи спортсменам в соответствии с требованиями положения о проведении (регламента проведения) спортивного соревнования;</w:t>
      </w:r>
    </w:p>
    <w:p w:rsidR="00AE1DF2" w:rsidRDefault="00AE1DF2">
      <w:pPr>
        <w:pStyle w:val="newncpi"/>
      </w:pPr>
      <w:r>
        <w:t>о предполагаемом количестве участников спортивных соревнований*, зрителей и (или) иных физических лиц, находящихся в местах проведения спортивного соревнования;</w:t>
      </w:r>
    </w:p>
    <w:p w:rsidR="00AE1DF2" w:rsidRDefault="00AE1DF2">
      <w:pPr>
        <w:pStyle w:val="newncpi"/>
      </w:pPr>
      <w:r>
        <w:t>предварительное расписание официальных тренировок и спортивных соревнований;</w:t>
      </w:r>
    </w:p>
    <w:p w:rsidR="00AE1DF2" w:rsidRDefault="00AE1DF2">
      <w:pPr>
        <w:pStyle w:val="snoskiline"/>
      </w:pPr>
      <w:r>
        <w:t>______________________________</w:t>
      </w:r>
    </w:p>
    <w:p w:rsidR="00AE1DF2" w:rsidRDefault="00AE1DF2">
      <w:pPr>
        <w:pStyle w:val="snoski"/>
        <w:spacing w:after="240"/>
      </w:pPr>
      <w:r>
        <w:t>* Для целей настоящей Инструкции к участникам спортивных соревнований относятся спортсмены, тренеры, иные специалисты, участвующие в спортивной подготовке спортсменов (команд спортсменов), судьи по спорту, а также другие лица, участвующие в проведении спортивных мероприятий.</w:t>
      </w:r>
    </w:p>
    <w:p w:rsidR="00AE1DF2" w:rsidRDefault="00AE1DF2">
      <w:pPr>
        <w:pStyle w:val="underpoint"/>
      </w:pPr>
      <w:r>
        <w:t xml:space="preserve">6.2. в соответствии с нормативами, установленными положением о проведении (регламентом проведения) спортивного соревнования на основе нормативов медицинских работников, количества бригад скорой медицинской помощи (далее – бригада СМП) при проведении спортивного соревнования согласно приложению 1, обеспечивает наличие </w:t>
      </w:r>
      <w:r>
        <w:lastRenderedPageBreak/>
        <w:t>медицинских работников, бригад СМП для медицинского обеспечения спортивного соревнования;</w:t>
      </w:r>
    </w:p>
    <w:p w:rsidR="00AE1DF2" w:rsidRDefault="00AE1DF2">
      <w:pPr>
        <w:pStyle w:val="underpoint"/>
      </w:pPr>
      <w:r>
        <w:t>6.3. совместно с организацией определяет медицинского работника, ответственного за медицинское обеспечение спортивного соревнования (далее – ответственный медицинский работник), из числа медицинских работников организаций физической культуры и спорта, учреждений спортивной медицины в зависимости от уровня спортивного соревнования, специфики вида спорта и в соответствии с положением о проведении (регламентом проведения) спортивного соревнования;</w:t>
      </w:r>
    </w:p>
    <w:p w:rsidR="00AE1DF2" w:rsidRDefault="00AE1DF2">
      <w:pPr>
        <w:pStyle w:val="underpoint"/>
      </w:pPr>
      <w:r>
        <w:t>6.4. обеспечивает организацию мест для работы медицинских работников путем предоставления места непосредственно в соревновательной или разминочных зонах и (или) предоставления медицинского пункта (при его наличии) для размещения медицинских работников и оказания ими первичной медицинской помощи.</w:t>
      </w:r>
    </w:p>
    <w:p w:rsidR="00AE1DF2" w:rsidRDefault="00AE1DF2">
      <w:pPr>
        <w:pStyle w:val="point"/>
      </w:pPr>
      <w:r>
        <w:t>7. При организации оказания скорой медицинской помощи, за исключением бригад СМП, при проведении спортивного соревнования или медицинской помощи непосредственно в соревновательной или разминочных зонах организации на основании договора обеспечивают комплектацию укладки (сумки) медицинского работника в соответствии с перечнем лекарственных средств, медицинских изделий и других товаров, входящих в укладку (сумку) медицинского работника, согласно приложению 2 с учетом специфики медицинского обеспечения вида спорта, спортивной дисциплины.</w:t>
      </w:r>
    </w:p>
    <w:p w:rsidR="00AE1DF2" w:rsidRDefault="00AE1DF2">
      <w:pPr>
        <w:pStyle w:val="newncpi"/>
      </w:pPr>
      <w:r>
        <w:t>При организации медицинского обеспечения в медицинском пункте его оснащение осуществляется в соответствии с перечнем лекарственных средств, медицинских изделий и других товаров для оснащения медицинского пункта согласно приложению 3 и с учетом специфики медицинского обеспечения вида спорта, спортивной дисциплины.</w:t>
      </w:r>
    </w:p>
    <w:p w:rsidR="00AE1DF2" w:rsidRDefault="00AE1DF2">
      <w:pPr>
        <w:pStyle w:val="point"/>
      </w:pPr>
      <w:r>
        <w:t>8. На основном этапе медицинского обеспечения спортивного соревнования в зависимости от его статуса, требований положения о проведении (регламента проведения) спортивного соревнования медицинская помощь оказывается:</w:t>
      </w:r>
    </w:p>
    <w:p w:rsidR="00AE1DF2" w:rsidRDefault="00AE1DF2">
      <w:pPr>
        <w:pStyle w:val="newncpi"/>
      </w:pPr>
      <w:r>
        <w:t>медицинскими работниками, работающими непосредственно в соревновательной и разминочной зонах, – спортсменам;</w:t>
      </w:r>
    </w:p>
    <w:p w:rsidR="00AE1DF2" w:rsidRDefault="00AE1DF2">
      <w:pPr>
        <w:pStyle w:val="newncpi"/>
      </w:pPr>
      <w:r>
        <w:t>иными медицинскими работниками – участникам и болельщикам спортивных соревнований.</w:t>
      </w:r>
    </w:p>
    <w:p w:rsidR="00AE1DF2" w:rsidRDefault="00AE1DF2">
      <w:pPr>
        <w:pStyle w:val="point"/>
      </w:pPr>
      <w:r>
        <w:t>9. Медицинские работники прибывают на место проведения спортивных соревнований не позднее чем за один час до их начала и находятся в месте проведения спортивного соревнования до их окончания, а также организуют свою работу в зависимости от вида спорта и условий проведения спортивного соревнования.</w:t>
      </w:r>
    </w:p>
    <w:p w:rsidR="00AE1DF2" w:rsidRDefault="00AE1DF2">
      <w:pPr>
        <w:pStyle w:val="point"/>
      </w:pPr>
      <w:r>
        <w:t>10. Использование лекарственных средств и (или) методов их введения осуществляется в соответствии с требованиями антидопинговых правил, а также Международным стандартом по терапевтическому использованию Всемирного антидопингового агентства.</w:t>
      </w:r>
    </w:p>
    <w:p w:rsidR="00AE1DF2" w:rsidRDefault="00AE1DF2">
      <w:pPr>
        <w:pStyle w:val="point"/>
      </w:pPr>
      <w:r>
        <w:t>11. Медицинские работники во время проведения спортивных соревнований непосредственно подчиняются ответственному медицинскому работнику.</w:t>
      </w:r>
    </w:p>
    <w:p w:rsidR="00AE1DF2" w:rsidRDefault="00AE1DF2">
      <w:pPr>
        <w:pStyle w:val="point"/>
      </w:pPr>
      <w:r>
        <w:t>12. Ответственный медицинский работник:</w:t>
      </w:r>
    </w:p>
    <w:p w:rsidR="00AE1DF2" w:rsidRDefault="00AE1DF2">
      <w:pPr>
        <w:pStyle w:val="newncpi"/>
      </w:pPr>
      <w:r>
        <w:t>определяет и согласовывает с главным судьей (организатором спортивного соревнования) план размещения медицинских работников в месте проведения спортивных соревнований, график их работы в соответствии с требованиями положения о проведении (регламента проведения) спортивного соревнования;</w:t>
      </w:r>
    </w:p>
    <w:p w:rsidR="00AE1DF2" w:rsidRDefault="00AE1DF2">
      <w:pPr>
        <w:pStyle w:val="newncpi"/>
      </w:pPr>
      <w:r>
        <w:t>проводит инструктаж медицинских работников по особенностям оказания медицинской помощи спортсменам в случае наличия специфических для вида спорта условий в соответствии с требованиями положения о проведении (регламента проведения) спортивного соревнования;</w:t>
      </w:r>
    </w:p>
    <w:p w:rsidR="00AE1DF2" w:rsidRDefault="00AE1DF2">
      <w:pPr>
        <w:pStyle w:val="newncpi"/>
      </w:pPr>
      <w:r>
        <w:t>осуществляет общее руководство деятельностью медицинских работников;</w:t>
      </w:r>
    </w:p>
    <w:p w:rsidR="00AE1DF2" w:rsidRDefault="00AE1DF2">
      <w:pPr>
        <w:pStyle w:val="newncpi"/>
      </w:pPr>
      <w:r>
        <w:lastRenderedPageBreak/>
        <w:t>координирует работу с задействованными в медицинском обеспечении организациями, бригадами СМП, врачами спортивной медицины национальных и сборных команд Республики Беларусь по видам спорта;</w:t>
      </w:r>
    </w:p>
    <w:p w:rsidR="00AE1DF2" w:rsidRDefault="00AE1DF2">
      <w:pPr>
        <w:pStyle w:val="newncpi"/>
      </w:pPr>
      <w:r>
        <w:t>оказывает содействие в обеспечении работы организациям, осуществляющим допинг-контроль на спортивном соревновании;</w:t>
      </w:r>
    </w:p>
    <w:p w:rsidR="00AE1DF2" w:rsidRDefault="00AE1DF2">
      <w:pPr>
        <w:pStyle w:val="newncpi"/>
      </w:pPr>
      <w:r>
        <w:t>оценивает наличие необходимых документов для целей допуска спортсменов к участию в спортивных соревнованиях в соответствии с абзацем четвертым пункта 37 Положения о порядке проведения на территории Республики Беларусь спортивных мероприятий, формирования состава участников спортивных мероприятий, их направления на спортивные мероприятия и материального обеспечения;</w:t>
      </w:r>
    </w:p>
    <w:p w:rsidR="00AE1DF2" w:rsidRDefault="00AE1DF2">
      <w:pPr>
        <w:pStyle w:val="newncpi"/>
      </w:pPr>
      <w:r>
        <w:t>осуществляет контроль по соблюдению установленных законодательством требований по обращению с медицинскими отходами;</w:t>
      </w:r>
    </w:p>
    <w:p w:rsidR="00AE1DF2" w:rsidRDefault="00AE1DF2">
      <w:pPr>
        <w:pStyle w:val="newncpi"/>
      </w:pPr>
      <w:r>
        <w:t>информирует главного судью спортивного соревнования о необходимости отстранения по медицинским показаниям спортсмена от дальнейшего участия в спортивном соревновании.</w:t>
      </w:r>
    </w:p>
    <w:p w:rsidR="00AE1DF2" w:rsidRDefault="00AE1DF2">
      <w:pPr>
        <w:pStyle w:val="point"/>
      </w:pPr>
      <w:r>
        <w:t>13. Оказание медицинской помощи в случае возникновения травм и (или) заболеваний у спортсменов при проведении спортивных соревнований осуществляется медицинскими работниками, работающими непосредственно в соревновательной и разминочной зонах, а также медицинскими работниками медицинского пункта в соответствии с требованиями положения о проведении (регламента проведения) спортивного соревнования.</w:t>
      </w:r>
    </w:p>
    <w:p w:rsidR="00AE1DF2" w:rsidRDefault="00AE1DF2">
      <w:pPr>
        <w:pStyle w:val="point"/>
      </w:pPr>
      <w:r>
        <w:t>14. Медицинские работники в случае необходимости направляют спортсмена в организацию здравоохранения для оказания ему специализированной медицинской помощи.</w:t>
      </w:r>
    </w:p>
    <w:p w:rsidR="00AE1DF2" w:rsidRDefault="00AE1DF2">
      <w:pPr>
        <w:pStyle w:val="newncpi"/>
      </w:pPr>
      <w:r>
        <w:t>При необходимости доставки спортсмена, не достигшего восемнадцатилетнего возраста, в организацию здравоохранения для оказания специализированной медицинской помощи его сопровождает официальный представитель команды участника спортивного соревнования.</w:t>
      </w:r>
    </w:p>
    <w:p w:rsidR="00AE1DF2" w:rsidRDefault="00AE1DF2">
      <w:pPr>
        <w:pStyle w:val="point"/>
      </w:pPr>
      <w:r>
        <w:t>15. На заключительном этапе медицинского обеспечения спортивного соревнования ответственным медицинским работником регистрируется информация по медицинскому обслуживанию спортивного мероприятия и случаям оказания медицинской помощи при проведении спортивного мероприятия в:</w:t>
      </w:r>
    </w:p>
    <w:p w:rsidR="00AE1DF2" w:rsidRDefault="00AE1DF2">
      <w:pPr>
        <w:pStyle w:val="newncpi"/>
      </w:pPr>
      <w:r>
        <w:t>журнале регистрации случаев оказания медицинской помощи на спортивных мероприятиях по форме 067/у, установленной постановлением Министерства здравоохранения Республики Беларусь от 29 апреля 2016 г. № 66 «Об установлении форм медицинских документов»;</w:t>
      </w:r>
    </w:p>
    <w:p w:rsidR="00AE1DF2" w:rsidRDefault="00AE1DF2">
      <w:pPr>
        <w:pStyle w:val="newncpi"/>
      </w:pPr>
      <w:r>
        <w:t>журнале медицинского обслуживания спортивных мероприятий по форме 068/у, установленной постановлением Министерства здравоохранения Республики Беларусь от 29 апреля 2016 г. № 66.</w:t>
      </w:r>
    </w:p>
    <w:p w:rsidR="00AE1DF2" w:rsidRDefault="00AE1DF2">
      <w:pPr>
        <w:pStyle w:val="point"/>
      </w:pPr>
      <w:r>
        <w:t>16. Организация медицинского обеспечения спортивных соревнований, в том числе мероприятий по предупреждению спортивного травматизма при проведении спортивных соревнований, обеспечивается организаторами этого спортивного соревнования.</w:t>
      </w:r>
    </w:p>
    <w:p w:rsidR="00AE1DF2" w:rsidRDefault="00AE1DF2">
      <w:pPr>
        <w:pStyle w:val="chapter"/>
      </w:pPr>
      <w:r>
        <w:t>ГЛАВА 3</w:t>
      </w:r>
      <w:r>
        <w:br/>
        <w:t>МЕДИЦИНСКОЕ ОБЕСПЕЧЕНИЕ МЕРОПРИЯТИЙ ПО ПОДГОТОВКЕ К СПОРТИВНЫМ СОРЕВНОВАНИЯМ</w:t>
      </w:r>
    </w:p>
    <w:p w:rsidR="00AE1DF2" w:rsidRDefault="00AE1DF2">
      <w:pPr>
        <w:pStyle w:val="point"/>
      </w:pPr>
      <w:r>
        <w:t>17. Медицинское обеспечение мероприятий по подготовке к спортивным соревнованиям осуществляют медицинские работники организаций физической культуры и спорта, на базе которых проходит эта подготовка.</w:t>
      </w:r>
    </w:p>
    <w:p w:rsidR="00AE1DF2" w:rsidRDefault="00AE1DF2">
      <w:pPr>
        <w:pStyle w:val="point"/>
      </w:pPr>
      <w:r>
        <w:t>18. Медицинское обеспечение мероприятий по подготовке к спортивным соревнованиям включает в себя:</w:t>
      </w:r>
    </w:p>
    <w:p w:rsidR="00AE1DF2" w:rsidRDefault="00AE1DF2">
      <w:pPr>
        <w:pStyle w:val="newncpi"/>
      </w:pPr>
      <w:r>
        <w:t>оказание первичной медицинской помощи;</w:t>
      </w:r>
    </w:p>
    <w:p w:rsidR="00AE1DF2" w:rsidRDefault="00AE1DF2">
      <w:pPr>
        <w:pStyle w:val="newncpi"/>
      </w:pPr>
      <w:r>
        <w:lastRenderedPageBreak/>
        <w:t>проведение мероприятий по профилактике заболеваний и травм;</w:t>
      </w:r>
    </w:p>
    <w:p w:rsidR="00AE1DF2" w:rsidRDefault="00AE1DF2">
      <w:pPr>
        <w:pStyle w:val="newncpi"/>
      </w:pPr>
      <w:r>
        <w:t>текущий контроль состояния здоровья спортсменов;</w:t>
      </w:r>
    </w:p>
    <w:p w:rsidR="00AE1DF2" w:rsidRDefault="00AE1DF2">
      <w:pPr>
        <w:pStyle w:val="newncpi"/>
      </w:pPr>
      <w:r>
        <w:t>оказание (при необходимости) медицинской помощи спортсменам, направление на консультации и лечение;</w:t>
      </w:r>
    </w:p>
    <w:p w:rsidR="00AE1DF2" w:rsidRDefault="00AE1DF2">
      <w:pPr>
        <w:pStyle w:val="newncpi"/>
      </w:pPr>
      <w:r>
        <w:t>проведение антидопинговой пропаганды, в том числе путем организации лекций, семинаров и в иных формах;</w:t>
      </w:r>
    </w:p>
    <w:p w:rsidR="00AE1DF2" w:rsidRDefault="00AE1DF2">
      <w:pPr>
        <w:pStyle w:val="newncpi"/>
      </w:pPr>
      <w:r>
        <w:t>при проведении учебно-тренировочных сборов – контроль за питанием и режимом спортсменов.</w:t>
      </w:r>
    </w:p>
    <w:p w:rsidR="00AE1DF2" w:rsidRDefault="00AE1DF2">
      <w:pPr>
        <w:pStyle w:val="point"/>
      </w:pPr>
      <w:r>
        <w:t>19. Организация медицинского обеспечения мероприятий по подготовке к спортивным соревнованиям, в том числе мероприятий по предупреждению спортивного травматизма при подготовке к спортивным соревнованиям, обеспечивается организаторами этого спортивного мероприятия.</w:t>
      </w:r>
    </w:p>
    <w:p w:rsidR="00AE1DF2" w:rsidRDefault="00AE1D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E1DF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append1"/>
            </w:pPr>
            <w:r>
              <w:t>Приложение 1</w:t>
            </w:r>
          </w:p>
          <w:p w:rsidR="00AE1DF2" w:rsidRDefault="00AE1DF2">
            <w:pPr>
              <w:pStyle w:val="append"/>
            </w:pPr>
            <w:r>
              <w:t xml:space="preserve">к Инструкции о медицинском </w:t>
            </w:r>
            <w:r>
              <w:br/>
              <w:t xml:space="preserve">обеспечении спортивных </w:t>
            </w:r>
            <w:r>
              <w:br/>
              <w:t xml:space="preserve">мероприятий на территории </w:t>
            </w:r>
            <w:r>
              <w:br/>
              <w:t xml:space="preserve">Республики Беларусь </w:t>
            </w:r>
          </w:p>
        </w:tc>
      </w:tr>
    </w:tbl>
    <w:p w:rsidR="00AE1DF2" w:rsidRDefault="00AE1DF2">
      <w:pPr>
        <w:pStyle w:val="titlep"/>
        <w:jc w:val="left"/>
      </w:pPr>
      <w:r>
        <w:t>НОРМАТИВЫ</w:t>
      </w:r>
      <w:r>
        <w:br/>
        <w:t>медицинских работников, количества бригад СМП при проведении спортивного соревнования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2268"/>
        <w:gridCol w:w="1899"/>
        <w:gridCol w:w="1929"/>
        <w:gridCol w:w="1411"/>
        <w:gridCol w:w="1417"/>
      </w:tblGrid>
      <w:tr w:rsidR="00AE1DF2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Виды спорта</w:t>
            </w:r>
          </w:p>
        </w:tc>
        <w:tc>
          <w:tcPr>
            <w:tcW w:w="356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Уровень спортивных мероприятий, нормативы медицинских работников и количества бригад СМП</w:t>
            </w:r>
          </w:p>
        </w:tc>
      </w:tr>
      <w:tr w:rsidR="00AE1DF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F2" w:rsidRDefault="00AE1D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F2" w:rsidRDefault="00AE1D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республиканский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областной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городской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районный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Автоспорт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Акробатика спортивная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Армрестлинг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Аэробика спортивная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Бадминтон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Баскетбол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Бейсбол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Биатлон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Бильярдный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Бокс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Два врача возле каждого ринга,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Борьба вольная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ковра,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ковра,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Борьба греко-римская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ковра,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ковра,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Велосипедный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Два врача и две медсестры, две бригады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две бригады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две бригады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две бригады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Водное поло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Воднолыжный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Волейбол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Гандбол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Гимнастика спортивная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на один зал,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Гимнастика художественная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Горнолыжный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Городошный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Гребля академическая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Гребля на байдарках и каноэ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Гребной слалом на байдарках и каноэ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Дзюдо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татами,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татами,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Каратэ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Два врача и две медсестры на 3 татами,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Кикбоксинг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ринга,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ринга,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Конный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Конькобежный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Легкая атлетика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Два врача и две медсестры,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Лыжные гонки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Лыжное двоеборье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Мотобол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Мотоциклетный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Парусный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Пауэрлифтинг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Подводный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Пожарный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Плавание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или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Плавание синхронное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Прыжки в воду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или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или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Прыжки на батуте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43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Прыжки на лыжах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Радиоспорт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Самбо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ковра,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Сноуборд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Современное пятиборье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Стрельба из лука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Стрельба пулевая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Судомодельный спорт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Таиландский бокс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ринга,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ринга,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Таэквондо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ковра,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ковра,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Теннис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Теннис настольный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Триатлон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Тяжелая атлетика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Ушу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 и медсестра возле каждого ковра,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Фехтование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Фигурное катание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Фристайл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Футбол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Хоккей на траве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Хоккей с шайбой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Шахматы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Шашки русские, международные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Шорт-трек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Паралимпийские и дефалимпийские виды спорта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Спорт среди инвалидов по зрению и опорно-двигательному аппарату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Армрестлинг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Бадминтон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Баскетбол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Биатлон и лыжные гонки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Борьба вольная, борьба греко-римская, дзюдо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Бочча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73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Велосипедный спорт (гонки на трек, гонки на шоссе)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Два врача и две медсестры,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Два врача и две медсестры,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Волейбол сидячий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Голбол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Дартс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Легкая атлетика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Мини-футбол среди инвалидов по зрению В(Б)1, В(Б)2, В(Б)3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Парагребля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Пауэрлифтинг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Плавание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Спортивные танцы на инвалидных колясках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Стрельба из лука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Теннис на инвалидных колясках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Фехтование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Шоудаун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Спорт среди инвалидов по слуху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Баскетбол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Борьба вольная и греко-римская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 на каждый ковер,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Волейбол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Волейбол пляжный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Дзюдо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 на каждое татами,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 на каждое татами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 на каждое татами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Легкая атлетика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Мини-футбол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медсестра, бригада СМП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Плавание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Врач, медсестра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Шахматы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Врач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Медсестра</w:t>
            </w:r>
          </w:p>
        </w:tc>
      </w:tr>
    </w:tbl>
    <w:p w:rsidR="00AE1DF2" w:rsidRDefault="00AE1D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E1DF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append1"/>
            </w:pPr>
            <w:r>
              <w:t>Приложение 2</w:t>
            </w:r>
          </w:p>
          <w:p w:rsidR="00AE1DF2" w:rsidRDefault="00AE1DF2">
            <w:pPr>
              <w:pStyle w:val="append"/>
            </w:pPr>
            <w:r>
              <w:t xml:space="preserve">к Инструкции о медицинском </w:t>
            </w:r>
            <w:r>
              <w:br/>
              <w:t xml:space="preserve">обеспечении спортивных </w:t>
            </w:r>
            <w:r>
              <w:br/>
              <w:t xml:space="preserve">мероприятий на территории </w:t>
            </w:r>
            <w:r>
              <w:br/>
              <w:t xml:space="preserve">Республики Беларусь </w:t>
            </w:r>
          </w:p>
        </w:tc>
      </w:tr>
    </w:tbl>
    <w:p w:rsidR="00AE1DF2" w:rsidRDefault="00AE1DF2">
      <w:pPr>
        <w:pStyle w:val="titlep"/>
        <w:jc w:val="left"/>
      </w:pPr>
      <w:r>
        <w:t>ПЕРЕЧЕНЬ</w:t>
      </w:r>
      <w:r>
        <w:br/>
        <w:t>лекарственных средств, медицинских изделий и других товаров, входящих в укладку (сумку) медицинского работника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4234"/>
        <w:gridCol w:w="4674"/>
      </w:tblGrid>
      <w:tr w:rsidR="00AE1DF2">
        <w:trPr>
          <w:trHeight w:val="240"/>
        </w:trPr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Наименование лекарственных средств, медицинских изделий и других товаров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Форма выпуска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Активированный уголь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УБФ таблетки 250 мг упаковка № 50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Аммиак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100 мг/мл – 10,0 мл во флаконах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500 мг упаковка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Ацикловир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мазь для наружного применения 50мг/г – 5 гр в тубах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Бинт медицинский двухслойный с неосыпающимися краями тканый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100 мм х 10 м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Бинт медицинский фиксирующий с неосыпающимися краями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140 мм х 7 м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Бинт эластичный самоскрепляющийся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75 мм х 4,5 м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Валерьяны экстракт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200 мг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Валидол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упаковка № 6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Вата гигроскопическая хирургическая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50 гр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Воротник Шанца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Гидроталцит + Магния гидроксид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упаковка № 12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Глицерил тринитрат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подъязычные 0,5 мг упаковка № 40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Глюкоза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порошок для приготовления раствора для внутреннего применения 15 гр в пакетах № 5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Губка гемостатическая желатиновая стерильная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200 мм х 70 мм х 0,5 мм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Губка гемостатическая желатиновая стерильная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70 мм х 50 мм х 10 мм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Дексаметазон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4 мг/мл – 2 мл в ампулах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Декспантенол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аэрозоль для наружного применения 5 гр/116 гр в баллонах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Диклофенак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75 мг – 3 мл в ампулах № 5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Диклофенак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гель для наружного применения 50 мг/г – 40 гр в тубах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Диосмектит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порошок для приготовления суспензии для внутреннего применения в пакетах 4 гр № 10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Дротаверин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20 мг/мл – 2 мл в ампулах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Дротаверин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40 мг упаковка № 20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Ибупрофен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п/о 200 мг упаковка № 50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Каптоприл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таблетки 25 мг упаковка № 40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Кетопрофен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100 мг – 2 мл в ампулах № 5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Кеторолак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внутримышечного введения 30 мг/мл 1 мл в ампулах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Кеторолак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таблетки, покрытые оболочкой, 10 мг упаковка № 20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Клемастин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1 мг/мл – 2 мл в ампулах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Кожный клей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Компрессы охлаждающий/согревающий многократного использования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15 см х 22,5 см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Контейнер для использованных острых инструментов и биологического материала одноразовый вместимостью 500 мл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Лейкопластырь медицинский бактерицидный на нетканой основе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2,5 см х 7,2 см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Лейкопластырь медицинский бактерицидный на пленочной основе гипоаллергенный водостойкий (телесный)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1,9 см х 7,2 см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Лейкопластырь медицинский фиксирующий на тканевой основе гипоаллергенный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 см х 500 см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Лейкопластырь медицинский фиксирующий на тканевой основе гипоаллергенный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3 см х 500 см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Лейкопластырь медицинский фиксирующий на тканевой основе гипоаллергенный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 см х 500 см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Лидокаин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спрей для местного применения 10 % – 38 гр во флаконах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Лоперамид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капсулы 2 мг упаковка № 20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Лоратадин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10 мг упаковка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Маска ларингеальная стерильная однократного применения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5.0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Маска ларингеальная стерильная однократного применения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3.0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Маска ларингеальная стерильная однократного применения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4.0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Маска медицинская одноразовая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45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Напальчник резиновый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Натрия хлорид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раствор для инъекций 9 мг/мл – 5 мл в ампулах № 10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Натрия хлорид + Калия хлорид + Натрия цитрат + Декстроза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порошок для приготовления раствора для приема внутрь в пакетах № 10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Нафазолин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капли в нос 1 мг/мл – 10 мл во флаконах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Нифуроксазид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капсулы 100 мг упаковка № 30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Осельтамивир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капсулы 75 мг упаковка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Охлаждающий спрей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флаконы по 400 мл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Очки открытые защитные для медперсонала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Парацетамол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500 мг упаковка № 20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Парацетамол + Фенирамин + Фенилэфрин + Аскорбиновая кислота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порошок для приготовления раствора для приема внутрь в пакетах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Перекись водорода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наружного применения 30 мг/мл – 100 мл во флаконах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Перчатки медицинские одноразовые смотровые латексные нестерильные непудренные текстурированные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М, L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Перчатки медицинские одноразовые смотровые нитриловые нестерильные текстурированные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М, L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Повидон-йод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наружного применения 100 мг/мл – 30 мл во флаконах с капельницей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Полоски пластырные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усиленные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Преднизолон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раствор для инъекций в/в, в/м 30 мг/мл 1 мл в ампулах № 10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Пропранолол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40 мг упаковка № 50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Роторасширитель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Салфетка марлевая медицинская двухслойная стерильная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16 см х 14 см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Салфетка марлевая медицинская двухслойная стерильная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45 см х 29 см № 5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Салфетка марлевая медицинская двухслойная стерильная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45 см х 29 см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Салфетки влажные медицинские прединъекционные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 лекарственным средством «ЭТАНОЛ» антисептический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Сальбутамол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аэрозоль 100 мкг/доз – 200 доз в баллонах/во флаконах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Система реанимационная для взрослых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мешок 1,5 л, маска размер 5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Спазматон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500 мг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Средство дезинфицирующее для обработки рук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наружного применения 100 мл бутылка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Сульфацетамид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глазные капли 300 мг/мл – 5 мл флакон с крышкой-капельницей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Тейп для жесткой фиксации поврежденного участка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100 % хлопок 3,8 см х 13,7 м белый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Термометр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электронный цифровой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Термосумка с хладоэлементами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Тобрамицин + Дексаметазон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капли глазные 3 мг + 1 мг/мл – 5 мл во флаконах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Тонометр механический с фонендоскопом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Фонарик диагностический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Хлоргексидин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наружного применения 0,5 мг/мл – 100 мл во флаконах № 1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Хлоргексидин + Тетракаин + Аскорбиновая кислота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таблетки для рассасывания упаковка № 12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Цинка оксид + Тальк + Картофельный крахмал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порошок для наружного применения в банке из полиэтилена 30 гр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Цитрамон-Боримед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упаковка № 6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Шпатели медицинские деревянные одноразовые стерильные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Шприцы инъекционные однократного применения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10 мл 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84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Шприцы инъекционные однократного применения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 мл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Эпинефрин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1,82 мг/мл – 1 мл в ампулах № 10</w:t>
            </w:r>
          </w:p>
        </w:tc>
      </w:tr>
      <w:tr w:rsidR="00AE1DF2">
        <w:trPr>
          <w:trHeight w:val="240"/>
        </w:trPr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Этамзилат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125 мг/мл – 2 мл в ампулах № 10</w:t>
            </w:r>
          </w:p>
        </w:tc>
      </w:tr>
    </w:tbl>
    <w:p w:rsidR="00AE1DF2" w:rsidRDefault="00AE1D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E1DF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append1"/>
            </w:pPr>
            <w:r>
              <w:t>Приложение 3</w:t>
            </w:r>
          </w:p>
          <w:p w:rsidR="00AE1DF2" w:rsidRDefault="00AE1DF2">
            <w:pPr>
              <w:pStyle w:val="append"/>
            </w:pPr>
            <w:r>
              <w:t xml:space="preserve">к Инструкции о медицинском </w:t>
            </w:r>
            <w:r>
              <w:br/>
              <w:t xml:space="preserve">обеспечении спортивных </w:t>
            </w:r>
            <w:r>
              <w:br/>
              <w:t xml:space="preserve">мероприятий на территории </w:t>
            </w:r>
            <w:r>
              <w:br/>
              <w:t xml:space="preserve">Республики Беларусь </w:t>
            </w:r>
          </w:p>
        </w:tc>
      </w:tr>
    </w:tbl>
    <w:p w:rsidR="00AE1DF2" w:rsidRDefault="00AE1DF2">
      <w:pPr>
        <w:pStyle w:val="titlep"/>
        <w:jc w:val="left"/>
      </w:pPr>
      <w:r>
        <w:t>ПЕРЕЧЕНЬ</w:t>
      </w:r>
      <w:r>
        <w:br/>
        <w:t>лекарственных средств, медицинских изделий и других товаров для оснащения медицинского пункта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627"/>
        <w:gridCol w:w="4298"/>
      </w:tblGrid>
      <w:tr w:rsidR="00AE1DF2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Наименование лекарственных средств, медицинских изделий и других товаров</w:t>
            </w:r>
          </w:p>
        </w:tc>
        <w:tc>
          <w:tcPr>
            <w:tcW w:w="22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DF2" w:rsidRDefault="00AE1DF2">
            <w:pPr>
              <w:pStyle w:val="table10"/>
              <w:jc w:val="center"/>
            </w:pPr>
            <w:r>
              <w:t>Форма выпуска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Активированный уголь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УБФ таблетки 250 мг упаковка № 50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Аммиак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100 мг/мл – 10,0 мл во флаконах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500 мг упаковка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Бинт медицинский двухслойный с неосыпающимися краями тканый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100 мм х 10 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Бинт медицинский фиксирующий с неосыпающимися краями тканый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140 мм х 7 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Бинт эластичный самоскрепляющийся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45 мм х 4,5 м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Бинт эластичный самоскрепляющийся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75 мм х 4,5 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Валидол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упаковка № 6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Вата медицинская гигроскопичная хирургическая стерильная в упаковке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50 гр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Верапамила гидрохлорид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внутривенного введения – 2,5 мг/мл – 2 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Воздуховоды медицинские однократного применения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02, длина 80 мм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Воздуховоды медицинские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03, длина 90 мм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Воздуховоды медицинские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04, длина 100 мм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Воздуховоды медицинские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05, длина 110 мм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Гепарин натрия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гель для наружного применения 1000 МЕ/г – 30 гр в тубах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Алюминия гидроксид + Магния гидроксид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упаковка № 12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Глицерил тринитрат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подъязычные 0,5 мг упаковка № 40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Глюкоза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инфузий 50 мг/мл – 100 мл в бутылках или в контейнере из ПВХ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Глюкоза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400 мг/мл – 5 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Губка гемостатическая желатиновая стерильная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70 мм х 50 мм х 10 мм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Губка гемостатическая желатиновая стерильная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200 мм х 70 мм х 0,5 мм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Дексаметазон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4 мг/мл – 2 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Декспантенол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крем для наружного применения 50 мг/5 мг/гр – 30 гр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Декспантенол + альфа-токоферол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аэрозоль для наружного применения 5 гр/116 гр в баллонах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Диклофенак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75 мг – 3 мл в ампулах № 5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26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Диклофенак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гель для наружного применения 50 мг/г – 40 гр в тубах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Диметилсульфоксид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гель для наружного применения 50 мг/г – 30 гр в тубах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Диосмектит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порошок для приготовления суспензии для внутреннего применения в пакетах 4 гр № 10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Дротаверин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20 мг/мл – 2 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Дротаверин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40 мг упаковка № 20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Жгут медицинский инъекционный нестерильный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Жгут медицинский кровоостанавливающий турникетного типа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95 см х 4 см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Ибупрофен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п/о 200 мг упаковка № 50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Канюля внутривенная с катетером стерильная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16G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Канюля внутривенная с катетером стерильная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18G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Канюля внутривенная с катетером стерильная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20G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Канюля внутривенная с катетером стерильная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22G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Канюля внутривенная с катетером стерильная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24G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Каптоприл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таблетки 25 мг упаковка № 40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Кетопрофен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100 мг – 2 мл в ампулах № 5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Кеторолак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внутримышечного введения 30 мг/мл – 1 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Кеторолак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таблетки, покрытые оболочкой, 10 мг упаковка № 20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Кислородный баллончик без маски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Клемастин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1 мг/мл – 2 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Комплект шин воротников транспортных с прокладкой из синтетического материала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 комплект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Компрессы охлаждающий/согревающий многократного использования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15 см х 22,5 см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Контейнер для использованных острых инструментов и биологических материалов одноразовый вместимостью 3 литра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Кофеин + Парацетамол + Ацетилсалициловая кислота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упаковка № 20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Лейкопластырь медицинский бактерицидный на нетканой основе гипоаллергенный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2,5 см х 7,2 см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Лейкопластырь медицинский бактерицидный на пленочной основе гипоаллергенный водостойкий (телесный)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1,9 см х 7,2 см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Лейкопластырь медицинский фиксирующий на тканевой основе гипоаллергенный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 см х 500 см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Лейкопластырь медицинский фиксирующий на тканевой основе гипоаллергенный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 см х 500 см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Лейкопластырь медицинский фиксирующий на тканевой основе гипоаллергенный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3 см х 500 см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Лента клейкая эластичная (кинезиотейп)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5,0 см х 5 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Лидокаин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20 мг/мл – 2 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Лидокаин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спрей для местного применения 10 % 38 гр во флаконах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Лоперамид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капсулы 2 мг упаковка № 20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Лоратадин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10 мг упаковка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Магния сульфат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250 мг/мл – 5 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Маска кислородная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Маска ларингальная стерильная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5.0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62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Маска ларингальная стерильная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3.0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Маска ларингальная стерильная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4.0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Маска медицинская одноразовая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Метамизол натрия + Питофенон + Фенпивериния бромид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5 мл в ампулах № 5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Метопролол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в/в 1 мг/мл – 5 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Натрия хлорид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инфузий 9 мг/мл – 100 мл контейнер из ПВХ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Натрия хлорид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раствор для инъекций 9 мг/мл – 5 мл в ампулах № 10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Натрия хлорид + Калия хлорид + Натрия цитрат + Декстроза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порошок для приготовления раствора для приема внутрь в пакетах № 20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Нафазолин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капли в нос 1 мг/мл – 10 мл во флаконах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Нифедипин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таблетки, покрытые оболочкой, 10 мг упаковка № 50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Нифуроксазид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капсулы 100 мг упаковка № 30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Осельтамивир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капсулы 75 мг упаковка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Охлаждающий спрей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флаконы по 400 мл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Очки открытые защитные для медперсонала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Парацетамол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500 мг упаковка № 20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Парацетамол + Фенирамин + Фенилэфрин + Аскорбиновая кислота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порошок для приготовления раствора для приема внутрь в пакетах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Перекись водорода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наружного применения 30 мг/мл – 100 мл во флаконах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Перчатки медицинские одноразовые смотровые латексные нестерильные неопудренной текстуры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М, L пара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Перчатки медицинские хирургические одноразовые неопудренные стерильные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М, L пара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Пластырь-повязка рулонная фиксирующая медицинская нестерильная гипоаллергенная (липкий бинт)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 см х 10 м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Повидон-йод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наружного применения 100 мг/мл – 30 мл во флаконах с капельницей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Подтейпник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Полоски пластырные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усиленные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Преднизолон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раствор для инъекций в/в, в/м 30 мг/мл – 1 мл в ампулах № 10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Пропранолол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таблетки 40 мг упаковка № 50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Салфетки марлевые медицинские двухслойные стерильные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16 см х 14 см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Салфетки марлевые медицинские двухслойные стерильные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45 см х 29 см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Салфетки влажные медицинские прединъекционные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 лекарственным средством «ЭТАНОЛ» антисептический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Сальбутамол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аэрозоль 100 мкг/доз – 200 доз в баллонах/во флаконах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Светильник смотровой передвижной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«ЭМАЛЕД 100П»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Система реанимационная для взрослых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мешок 1,5 л, маска размер 5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Система универсальная медицинская трансфузионно-инфузионная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«УМС-1-1» одноразовый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Средство дезинфицирующее для обработки рук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наружного применения 1000 мл бутылка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Средство дезинфицирующие с моющим эффектом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1000 мл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Стаканы одноразовые прозрачные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200 мл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Стетофонендоскоп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Сульфацетамид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глазные капли 300 мг/мл – 5 мл флакон с крышкой-капельницей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lastRenderedPageBreak/>
              <w:t>99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Тейп для жесткой фиксации поврежденного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100 % хлопок 3,8 см х 13,7 м белый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Термоконтейнер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20 л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Термоконтейнер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50 л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Термометр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электронный цифровой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Тонометр механический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Троксерутин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гель для наружного применения 20 мг/г – 50 гр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Фартук хирургический нестерильный одноразовый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размер 1250 мм х 850 мм, ламинированный площадь 35–45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Фонарик диагностический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Хлоргексидин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наружного применения 0,5 мг/мл – 100 мл во флаконах № 1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Хлоргексидин + Тетракаин + Аскорбиновая кислота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таблетки для рассасывания упаковка № 12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Цинка оксид + Тальк + Картофельный крахмал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порошок для наружного применения в банке из полиэтилена 30 гр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Шпатели медицинские деревянные одноразовые стерильные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Шприцы инъекционные однократного применения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10 мл 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Шприцы инъекционные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2 мл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Шприцы инъекционные однократного применения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5 мл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Щит-носилки рентгенопрозрачные ЩНр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 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Эпинефрин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1,82 мг/мл – 1 мл в ампулах № 10</w:t>
            </w:r>
          </w:p>
        </w:tc>
      </w:tr>
      <w:tr w:rsidR="00AE1DF2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 xml:space="preserve">Этамзилат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F2" w:rsidRDefault="00AE1DF2">
            <w:pPr>
              <w:pStyle w:val="table10"/>
            </w:pPr>
            <w:r>
              <w:t>раствор для инъекций 125 мг/мл – 2 мл в ампулах № 10</w:t>
            </w:r>
          </w:p>
        </w:tc>
      </w:tr>
    </w:tbl>
    <w:p w:rsidR="00AE1DF2" w:rsidRDefault="00AE1DF2">
      <w:pPr>
        <w:pStyle w:val="newncpi"/>
      </w:pPr>
      <w:r>
        <w:t> </w:t>
      </w:r>
    </w:p>
    <w:p w:rsidR="00AE1DF2" w:rsidRDefault="00AE1DF2">
      <w:pPr>
        <w:pStyle w:val="newncpi"/>
      </w:pPr>
      <w:r>
        <w:t> </w:t>
      </w:r>
    </w:p>
    <w:p w:rsidR="00C47EF2" w:rsidRDefault="00C47EF2"/>
    <w:sectPr w:rsidR="00C47EF2" w:rsidSect="00AE1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44" w:rsidRDefault="008D7044" w:rsidP="00AE1DF2">
      <w:pPr>
        <w:spacing w:after="0" w:line="240" w:lineRule="auto"/>
      </w:pPr>
      <w:r>
        <w:separator/>
      </w:r>
    </w:p>
  </w:endnote>
  <w:endnote w:type="continuationSeparator" w:id="0">
    <w:p w:rsidR="008D7044" w:rsidRDefault="008D7044" w:rsidP="00AE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F2" w:rsidRDefault="00AE1D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F2" w:rsidRDefault="00AE1D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E1DF2" w:rsidTr="00AE1DF2">
      <w:tc>
        <w:tcPr>
          <w:tcW w:w="1800" w:type="dxa"/>
          <w:shd w:val="clear" w:color="auto" w:fill="auto"/>
          <w:vAlign w:val="center"/>
        </w:tcPr>
        <w:p w:rsidR="00AE1DF2" w:rsidRDefault="00AE1DF2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E1DF2" w:rsidRDefault="00AE1DF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E1DF2" w:rsidRDefault="00AE1DF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04.11.2021</w:t>
          </w:r>
        </w:p>
        <w:p w:rsidR="00AE1DF2" w:rsidRPr="00AE1DF2" w:rsidRDefault="00AE1DF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E1DF2" w:rsidRDefault="00AE1D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44" w:rsidRDefault="008D7044" w:rsidP="00AE1DF2">
      <w:pPr>
        <w:spacing w:after="0" w:line="240" w:lineRule="auto"/>
      </w:pPr>
      <w:r>
        <w:separator/>
      </w:r>
    </w:p>
  </w:footnote>
  <w:footnote w:type="continuationSeparator" w:id="0">
    <w:p w:rsidR="008D7044" w:rsidRDefault="008D7044" w:rsidP="00AE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F2" w:rsidRDefault="00AE1DF2" w:rsidP="005E1F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1DF2" w:rsidRDefault="00AE1D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F2" w:rsidRPr="00AE1DF2" w:rsidRDefault="00AE1DF2" w:rsidP="005E1F0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E1DF2">
      <w:rPr>
        <w:rStyle w:val="a9"/>
        <w:rFonts w:ascii="Times New Roman" w:hAnsi="Times New Roman" w:cs="Times New Roman"/>
        <w:sz w:val="24"/>
      </w:rPr>
      <w:fldChar w:fldCharType="begin"/>
    </w:r>
    <w:r w:rsidRPr="00AE1DF2">
      <w:rPr>
        <w:rStyle w:val="a9"/>
        <w:rFonts w:ascii="Times New Roman" w:hAnsi="Times New Roman" w:cs="Times New Roman"/>
        <w:sz w:val="24"/>
      </w:rPr>
      <w:instrText xml:space="preserve">PAGE  </w:instrText>
    </w:r>
    <w:r w:rsidRPr="00AE1DF2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AE1DF2">
      <w:rPr>
        <w:rStyle w:val="a9"/>
        <w:rFonts w:ascii="Times New Roman" w:hAnsi="Times New Roman" w:cs="Times New Roman"/>
        <w:sz w:val="24"/>
      </w:rPr>
      <w:fldChar w:fldCharType="end"/>
    </w:r>
  </w:p>
  <w:p w:rsidR="00AE1DF2" w:rsidRPr="00AE1DF2" w:rsidRDefault="00AE1DF2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F2" w:rsidRDefault="00AE1D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F2"/>
    <w:rsid w:val="008D7044"/>
    <w:rsid w:val="00AE1DF2"/>
    <w:rsid w:val="00C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81E3-6FAB-4210-9F43-3D8ADCC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DF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E1DF2"/>
    <w:rPr>
      <w:color w:val="154C94"/>
      <w:u w:val="single"/>
    </w:rPr>
  </w:style>
  <w:style w:type="paragraph" w:customStyle="1" w:styleId="article">
    <w:name w:val="article"/>
    <w:basedOn w:val="a"/>
    <w:rsid w:val="00AE1DF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E1DF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E1DF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E1DF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E1D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E1DF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E1DF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E1DF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E1DF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E1DF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E1D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E1DF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E1DF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E1DF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E1DF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E1DF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E1D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E1DF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E1DF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E1D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E1D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E1DF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E1DF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E1DF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E1DF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E1DF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E1DF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E1DF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E1DF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E1DF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E1DF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E1DF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E1D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E1DF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E1DF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E1D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E1D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E1DF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E1DF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E1DF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E1DF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E1DF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E1DF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E1DF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E1D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E1DF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E1DF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E1DF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E1DF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E1DF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E1D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E1DF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E1DF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E1DF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E1D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E1DF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E1D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E1DF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E1DF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E1DF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E1DF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E1DF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E1DF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E1DF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E1DF2"/>
    <w:rPr>
      <w:rFonts w:ascii="Symbol" w:hAnsi="Symbol" w:hint="default"/>
    </w:rPr>
  </w:style>
  <w:style w:type="character" w:customStyle="1" w:styleId="onewind3">
    <w:name w:val="onewind3"/>
    <w:basedOn w:val="a0"/>
    <w:rsid w:val="00AE1DF2"/>
    <w:rPr>
      <w:rFonts w:ascii="Wingdings 3" w:hAnsi="Wingdings 3" w:hint="default"/>
    </w:rPr>
  </w:style>
  <w:style w:type="character" w:customStyle="1" w:styleId="onewind2">
    <w:name w:val="onewind2"/>
    <w:basedOn w:val="a0"/>
    <w:rsid w:val="00AE1DF2"/>
    <w:rPr>
      <w:rFonts w:ascii="Wingdings 2" w:hAnsi="Wingdings 2" w:hint="default"/>
    </w:rPr>
  </w:style>
  <w:style w:type="character" w:customStyle="1" w:styleId="onewind">
    <w:name w:val="onewind"/>
    <w:basedOn w:val="a0"/>
    <w:rsid w:val="00AE1DF2"/>
    <w:rPr>
      <w:rFonts w:ascii="Wingdings" w:hAnsi="Wingdings" w:hint="default"/>
    </w:rPr>
  </w:style>
  <w:style w:type="character" w:customStyle="1" w:styleId="rednoun">
    <w:name w:val="rednoun"/>
    <w:basedOn w:val="a0"/>
    <w:rsid w:val="00AE1DF2"/>
  </w:style>
  <w:style w:type="character" w:customStyle="1" w:styleId="post">
    <w:name w:val="post"/>
    <w:basedOn w:val="a0"/>
    <w:rsid w:val="00AE1D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E1D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E1DF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E1DF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E1DF2"/>
    <w:rPr>
      <w:rFonts w:ascii="Arial" w:hAnsi="Arial" w:cs="Arial" w:hint="default"/>
    </w:rPr>
  </w:style>
  <w:style w:type="character" w:customStyle="1" w:styleId="snoskiindex">
    <w:name w:val="snoskiindex"/>
    <w:basedOn w:val="a0"/>
    <w:rsid w:val="00AE1DF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E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E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DF2"/>
  </w:style>
  <w:style w:type="paragraph" w:styleId="a7">
    <w:name w:val="footer"/>
    <w:basedOn w:val="a"/>
    <w:link w:val="a8"/>
    <w:uiPriority w:val="99"/>
    <w:unhideWhenUsed/>
    <w:rsid w:val="00AE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DF2"/>
  </w:style>
  <w:style w:type="character" w:styleId="a9">
    <w:name w:val="page number"/>
    <w:basedOn w:val="a0"/>
    <w:uiPriority w:val="99"/>
    <w:semiHidden/>
    <w:unhideWhenUsed/>
    <w:rsid w:val="00AE1DF2"/>
  </w:style>
  <w:style w:type="table" w:styleId="aa">
    <w:name w:val="Table Grid"/>
    <w:basedOn w:val="a1"/>
    <w:uiPriority w:val="39"/>
    <w:rsid w:val="00AE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4924</Words>
  <Characters>30777</Characters>
  <Application>Microsoft Office Word</Application>
  <DocSecurity>0</DocSecurity>
  <Lines>1810</Lines>
  <Paragraphs>1428</Paragraphs>
  <ScaleCrop>false</ScaleCrop>
  <Company/>
  <LinksUpToDate>false</LinksUpToDate>
  <CharactersWithSpaces>34273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2021-11-04T08:24:00Z</dcterms:created>
  <dcterms:modified xsi:type="dcterms:W3CDTF">2021-11-04T08:25:00Z</dcterms:modified>
</cp:coreProperties>
</file>